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  <w:t>2</w:t>
      </w:r>
    </w:p>
    <w:p>
      <w:pPr>
        <w:ind w:firstLine="1500" w:firstLineChars="500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</w:rPr>
        <w:t>广元市妇幼保健院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0"/>
          <w:szCs w:val="30"/>
        </w:rPr>
        <w:t>招聘岗位及条件一览表</w:t>
      </w:r>
    </w:p>
    <w:tbl>
      <w:tblPr>
        <w:tblStyle w:val="3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82"/>
        <w:gridCol w:w="617"/>
        <w:gridCol w:w="2346"/>
        <w:gridCol w:w="1697"/>
        <w:gridCol w:w="1305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  <w:t>其  他  条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儿科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临床医学/儿科学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为儿科临床研究方向，取得执业医师资格证书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,具有规培合格证。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妇产科医师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临床医学/妇产科学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为妇产科临床研究方向，取得执业医师资格证书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具有规培合格证。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医学检验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临床检验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检验师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取得相应资格证书。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护理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护理学/护理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师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取得护士执业资格证书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</w:t>
            </w:r>
            <w:r>
              <w:rPr>
                <w:rFonts w:hint="eastAsia" w:ascii="仿宋_GB2312" w:hAnsi="宋体" w:eastAsia="仿宋_GB2312"/>
                <w:szCs w:val="21"/>
              </w:rPr>
              <w:t>规培证或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二甲以上综合医院工作经历优先。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外科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（普外）医师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临床医学/外科学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和执业医师资格证书。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高级职称有管理经验优先。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内科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内</w:t>
            </w: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科学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。有二甲以上综合医院工作经历中级职称以上优先。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bidi="ar"/>
              </w:rPr>
              <w:t>眼科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临床医学/眼科学/眼视光医学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二甲及以上医疗保健机构从事眼科临床工作3年以上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szCs w:val="21"/>
                <w:lang w:val="en-US" w:eastAsia="zh-CN" w:bidi="ar"/>
              </w:rPr>
              <w:t>耳鼻喉科医师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临床医学/耳鼻喉科学/头颈外科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二甲及以上医疗保健机构从事眼科临床工作3年以上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口腔科医师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口腔医学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pacing w:val="-8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szCs w:val="21"/>
                <w:lang w:bidi="ar"/>
              </w:rPr>
              <w:t>病理科</w:t>
            </w:r>
            <w:r>
              <w:rPr>
                <w:rFonts w:hint="eastAsia" w:ascii="仿宋_GB2312" w:hAnsi="宋体" w:eastAsia="仿宋_GB2312" w:cs="仿宋_GB2312"/>
                <w:spacing w:val="-8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临床医学/病理学/临床检验诊断学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病理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规培合格证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产前诊断实验室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临床医学/医学遗传学/临床医学检验诊断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宋体" w:eastAsia="仿宋_GB2312"/>
                <w:szCs w:val="21"/>
              </w:rPr>
              <w:t>具有两年以上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遗传咨询、</w:t>
            </w:r>
            <w:r>
              <w:rPr>
                <w:rFonts w:hint="eastAsia" w:ascii="仿宋_GB2312" w:hAnsi="宋体" w:eastAsia="仿宋_GB2312"/>
                <w:szCs w:val="21"/>
              </w:rPr>
              <w:t>细胞遗传实验室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、分子实验室</w:t>
            </w: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取得相应母婴保健技术考核合格证优先。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影像科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放射医学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1个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医学影像学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1个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和规培</w:t>
            </w:r>
            <w:r>
              <w:rPr>
                <w:rFonts w:hint="eastAsia" w:ascii="仿宋_GB2312" w:hAnsi="宋体" w:eastAsia="仿宋_GB2312"/>
                <w:szCs w:val="21"/>
              </w:rPr>
              <w:t>证书，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二甲及以上医疗保健机构从事CT临床工作3年以上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，具有大型设备上岗证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优先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康复科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等相关专业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专科及以上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相关</w:t>
            </w:r>
            <w:r>
              <w:rPr>
                <w:rFonts w:hint="eastAsia" w:ascii="仿宋_GB2312" w:hAnsi="宋体" w:eastAsia="仿宋_GB2312"/>
                <w:szCs w:val="21"/>
              </w:rPr>
              <w:t>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。有二甲综合医院工作经历中级职称以上优先。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心理医师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精神卫生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营养医师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营养学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专业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急诊科医师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重症监护室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重症医学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取得执业医师资格证、规培合格证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公卫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科室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  <w:t>预防医学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</w:rPr>
              <w:t>相关资格证书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医务科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  <w:t>临床医学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，在二甲及以上医院从事医疗管理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2年及以上优先。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23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  </w:t>
      </w:r>
    </w:p>
    <w:p/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1743228c-4e92-469a-b76b-7e95a13e9b9a"/>
  </w:docVars>
  <w:rsids>
    <w:rsidRoot w:val="00A823D2"/>
    <w:rsid w:val="0089399C"/>
    <w:rsid w:val="00A823D2"/>
    <w:rsid w:val="00B36B06"/>
    <w:rsid w:val="00F272ED"/>
    <w:rsid w:val="08CA2DDB"/>
    <w:rsid w:val="0F39091B"/>
    <w:rsid w:val="1A547B4F"/>
    <w:rsid w:val="202E70E3"/>
    <w:rsid w:val="3C112FC0"/>
    <w:rsid w:val="415909E2"/>
    <w:rsid w:val="453D4E31"/>
    <w:rsid w:val="4EA01228"/>
    <w:rsid w:val="587F2534"/>
    <w:rsid w:val="65DE3D13"/>
    <w:rsid w:val="7D7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294</Characters>
  <Lines>2</Lines>
  <Paragraphs>1</Paragraphs>
  <TotalTime>1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2023-10-24T03:26:00Z</dcterms:created>
  <dc:creator>lenovo</dc:creator>
  <cp:lastModifiedBy>仲良</cp:lastModifiedBy>
  <cp:lastPrinted>2024-02-27T00:45:00Z</cp:lastPrinted>
  <dcterms:modified xsi:type="dcterms:W3CDTF">2024-02-27T07:34:01Z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AF7703FAD79441CA801E53C53F532BB3_13</vt:lpwstr>
  </property>
</Properties>
</file>