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附件2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5"/>
        <w:jc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2024年拟采新增医疗设备市场调研清单</w:t>
      </w:r>
    </w:p>
    <w:tbl>
      <w:tblPr>
        <w:tblStyle w:val="6"/>
        <w:tblW w:w="95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235"/>
        <w:gridCol w:w="1046"/>
        <w:gridCol w:w="4229"/>
        <w:gridCol w:w="1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单位（台）</w:t>
            </w:r>
          </w:p>
        </w:tc>
        <w:tc>
          <w:tcPr>
            <w:tcW w:w="4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母乳成分分析仪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检测性能精准，全自动化，样品连续检测、自动清洗，试剂便宜，不堵管，带打印机，保修期长。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小海扶刀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val="en-US" w:eastAsia="zh-CN" w:bidi="ar-SA"/>
              </w:rPr>
              <w:t>主要适用于治疗下生殖道疾病，例如外阴白色病变、尖锐湿疣、慢性宫颈炎等。其治疗过程相对简单，可以在门诊进行，且不需要全麻，仅需要在镇静镇痛或局麻下进行。治疗时间短、恢复快，充分体现了微无创的医学理念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新生儿暖箱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带蓝光普通型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背心式排痰仪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排痰时，患儿可根据体型、年龄选择合适的马甲，马甲有大中小号，能根据患儿年龄选择合适的频率与压力。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机械振动排痰仪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排痰时，患儿可根据体型、年龄选择合适的频率与排痰接头。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红外线微波治疗仪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微波可穿过照射区的皮肤，直接使肌肉、皮下组织等产生热效应，辅助治疗气管炎、支气管肺炎、肺炎、消化道炎症等。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心电监护仪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儿童专用：实时监测动态心电图波形及心率、心律、血压、呼吸、血氧饱和度等生理参数。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输液泵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可以实时监测各项参数，如输液速度、输液量、输液压力等，有异常及时发出报警信号。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产后康复仪（小产康）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用于产后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及术后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康复，便于携带，能完成低频电刺激，有镇痛、肌力提升、促神经再生等功能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妇科治疗仪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妇科治疗仪一般具有消炎、止痛、促进血液循环、促进新陈代谢、辅助治疗阴道炎、盆腔炎等作用。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血气分析仪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自动定标、自动进样、自动检测及故障自诊断，操作简便、分析速度快、准确度高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治疗车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单层带双抽屉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穿刺台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80cm宽50cm长120cm（带抽屉）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胎心监护仪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双胎监测，内置打印装置，触摸屏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T组合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新生儿急救设施设备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牙根管显微治疗仪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1.续航能力高，标识度高。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2.能让患者清楚看到根管标志及病灶。 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3.能轻松扩大复杂及弯曲根管。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新生儿无创呼吸机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各种模式无创呼吸支持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全自动微生物鉴定仪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涵盖面广，准确性高，药敏实验版本全，药敏结果折点新，能鉴定常见流感嗜血杆菌和淋球菌等等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药品冷藏柜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存储试剂，温度控制在2-8度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成人心电监护仪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监测患者心率、心律、血压、呼吸、血氧饱和度等生理参数变化，提示患者病情的变化。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超净工作台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长度1.5米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手术感应门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脚部感应，平开门，尺寸2.2*1.6米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f4a47302-6e58-47ab-9394-4f9fc8fd8fc7"/>
  </w:docVars>
  <w:rsids>
    <w:rsidRoot w:val="21B573EE"/>
    <w:rsid w:val="133B4C77"/>
    <w:rsid w:val="21B573EE"/>
    <w:rsid w:val="24C70119"/>
    <w:rsid w:val="453942C3"/>
    <w:rsid w:val="68EA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0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2024-05-29T00:41:00Z</dcterms:created>
  <dc:creator>仲良</dc:creator>
  <cp:lastModifiedBy>仲良</cp:lastModifiedBy>
  <dcterms:modified xsi:type="dcterms:W3CDTF">2024-05-29T00:49:20Z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BE7FD03113B04A7382094D3D78175182_13</vt:lpwstr>
  </property>
</Properties>
</file>