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450" w:lineRule="atLeast"/>
        <w:ind w:right="0"/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 xml:space="preserve">              广元市妇幼保健院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 w:firstLine="1800" w:firstLineChars="500"/>
        <w:jc w:val="both"/>
        <w:rPr>
          <w:rFonts w:hint="eastAsia" w:ascii="仿宋_GB2312" w:hAnsi="仿宋_GB2312" w:eastAsia="仿宋_GB2312" w:cs="仿宋_GB2312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2025年第二批试剂市场调研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000000"/>
          <w:spacing w:val="0"/>
          <w:sz w:val="36"/>
          <w:szCs w:val="36"/>
          <w:shd w:val="clear" w:color="auto" w:fill="FFFFFF"/>
          <w:lang w:eastAsia="zh-CN"/>
        </w:rPr>
        <w:t>遴选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仿宋_GB2312" w:hAnsi="仿宋_GB2312" w:eastAsia="仿宋_GB2312" w:cs="仿宋_GB2312"/>
          <w:b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仿宋_GB2312" w:hAnsi="仿宋_GB2312" w:eastAsia="仿宋_GB2312" w:cs="仿宋_GB2312"/>
          <w:b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  <w:t>报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18"/>
          <w:szCs w:val="18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  <w:t>价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18"/>
          <w:szCs w:val="18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  <w:t>文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18"/>
          <w:szCs w:val="18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  <w:t>件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报价公司（盖章）：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 xml:space="preserve">                                             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报价产品名称：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 xml:space="preserve">                                                    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 xml:space="preserve">                                                                  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 xml:space="preserve">                                                                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 xml:space="preserve">                                                                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联系人：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联系电话：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b/>
          <w:bCs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提交时间：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xMDk5NDYzMThiODM1MDRjZjdkOGQ4Y2EyMDY4NDIifQ=="/>
    <w:docVar w:name="KSO_WPS_MARK_KEY" w:val="5e388496-2136-4f22-a466-40492874a9a5"/>
  </w:docVars>
  <w:rsids>
    <w:rsidRoot w:val="0E0873DD"/>
    <w:rsid w:val="0E087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2025-04-23T10:09:00Z</dcterms:created>
  <dc:creator>仲良</dc:creator>
  <cp:lastModifiedBy>仲良</cp:lastModifiedBy>
  <dcterms:modified xsi:type="dcterms:W3CDTF">2025-04-23T10:09:57Z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C5211C823B76477B8408CA8D55341DB8_11</vt:lpwstr>
  </property>
</Properties>
</file>