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BBDB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广元市妇幼保健院</w:t>
      </w:r>
      <w:r>
        <w:rPr>
          <w:rFonts w:hint="eastAsia" w:ascii="黑体" w:hAnsi="黑体" w:eastAsia="黑体" w:cs="黑体"/>
          <w:b w:val="0"/>
          <w:bCs/>
          <w:spacing w:val="-1"/>
          <w:kern w:val="0"/>
          <w:sz w:val="32"/>
          <w:szCs w:val="32"/>
        </w:rPr>
        <w:t>消防</w:t>
      </w:r>
      <w:r>
        <w:rPr>
          <w:rFonts w:hint="eastAsia" w:ascii="黑体" w:hAnsi="黑体" w:eastAsia="黑体" w:cs="黑体"/>
          <w:b w:val="0"/>
          <w:bCs/>
          <w:spacing w:val="-1"/>
          <w:kern w:val="0"/>
          <w:sz w:val="32"/>
          <w:szCs w:val="32"/>
          <w:lang w:eastAsia="zh-CN"/>
        </w:rPr>
        <w:t>技术服务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eastAsia="zh-CN"/>
        </w:rPr>
        <w:t>市场调研内容</w:t>
      </w:r>
    </w:p>
    <w:p w14:paraId="3F15DF2E">
      <w:pPr>
        <w:widowControl/>
        <w:numPr>
          <w:ilvl w:val="0"/>
          <w:numId w:val="0"/>
        </w:numPr>
        <w:spacing w:line="420" w:lineRule="exact"/>
        <w:ind w:left="561" w:leftChars="0"/>
        <w:textAlignment w:val="bottom"/>
        <w:rPr>
          <w:rFonts w:hint="eastAsia" w:ascii="宋体" w:hAnsi="宋体"/>
          <w:b/>
          <w:bCs/>
          <w:spacing w:val="-1"/>
          <w:kern w:val="0"/>
          <w:sz w:val="24"/>
          <w:lang w:eastAsia="zh-CN"/>
        </w:rPr>
      </w:pPr>
    </w:p>
    <w:p w14:paraId="165496AA">
      <w:pPr>
        <w:widowControl/>
        <w:numPr>
          <w:ilvl w:val="0"/>
          <w:numId w:val="0"/>
        </w:numPr>
        <w:spacing w:line="420" w:lineRule="exact"/>
        <w:ind w:left="561" w:leftChars="0"/>
        <w:textAlignment w:val="bottom"/>
        <w:rPr>
          <w:rFonts w:hint="eastAsia" w:ascii="宋体" w:hAnsi="宋体"/>
          <w:b/>
          <w:bCs/>
          <w:spacing w:val="-1"/>
          <w:kern w:val="0"/>
          <w:sz w:val="24"/>
          <w:lang w:eastAsia="zh-CN"/>
        </w:rPr>
      </w:pPr>
    </w:p>
    <w:p w14:paraId="455FF4A4">
      <w:pPr>
        <w:widowControl/>
        <w:numPr>
          <w:ilvl w:val="0"/>
          <w:numId w:val="0"/>
        </w:numPr>
        <w:spacing w:line="420" w:lineRule="exact"/>
        <w:ind w:firstLine="898" w:firstLineChars="300"/>
        <w:textAlignment w:val="bottom"/>
        <w:rPr>
          <w:rFonts w:hint="eastAsia" w:ascii="仿宋_GB2312" w:hAnsi="仿宋_GB2312" w:eastAsia="仿宋_GB2312" w:cs="仿宋_GB2312"/>
          <w:b/>
          <w:bCs/>
          <w:spacing w:val="-1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1"/>
          <w:kern w:val="0"/>
          <w:sz w:val="30"/>
          <w:szCs w:val="30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pacing w:val="-1"/>
          <w:kern w:val="0"/>
          <w:sz w:val="30"/>
          <w:szCs w:val="30"/>
        </w:rPr>
        <w:t>、</w:t>
      </w:r>
      <w:r>
        <w:rPr>
          <w:rFonts w:hint="eastAsia" w:ascii="仿宋_GB2312" w:hAnsi="仿宋_GB2312" w:eastAsia="仿宋_GB2312" w:cs="仿宋_GB2312"/>
          <w:b/>
          <w:bCs/>
          <w:spacing w:val="-1"/>
          <w:kern w:val="0"/>
          <w:sz w:val="30"/>
          <w:szCs w:val="30"/>
          <w:lang w:eastAsia="zh-CN"/>
        </w:rPr>
        <w:t>项目</w:t>
      </w:r>
      <w:r>
        <w:rPr>
          <w:rFonts w:hint="eastAsia" w:ascii="仿宋_GB2312" w:hAnsi="仿宋_GB2312" w:eastAsia="仿宋_GB2312" w:cs="仿宋_GB2312"/>
          <w:b/>
          <w:bCs/>
          <w:spacing w:val="-1"/>
          <w:kern w:val="0"/>
          <w:sz w:val="30"/>
          <w:szCs w:val="30"/>
        </w:rPr>
        <w:t>地点：广元市</w:t>
      </w:r>
      <w:r>
        <w:rPr>
          <w:rFonts w:hint="eastAsia" w:ascii="仿宋_GB2312" w:hAnsi="仿宋_GB2312" w:eastAsia="仿宋_GB2312" w:cs="仿宋_GB2312"/>
          <w:b/>
          <w:bCs/>
          <w:spacing w:val="-1"/>
          <w:kern w:val="0"/>
          <w:sz w:val="30"/>
          <w:szCs w:val="30"/>
          <w:lang w:eastAsia="zh-CN"/>
        </w:rPr>
        <w:t>妇幼保健院本院区、嘉陵分院、莲花院区</w:t>
      </w:r>
    </w:p>
    <w:p w14:paraId="35C7567E">
      <w:pPr>
        <w:widowControl/>
        <w:spacing w:line="420" w:lineRule="exact"/>
        <w:ind w:firstLine="898" w:firstLineChars="300"/>
        <w:textAlignment w:val="bottom"/>
        <w:rPr>
          <w:rFonts w:hint="eastAsia" w:ascii="仿宋_GB2312" w:hAnsi="仿宋_GB2312" w:eastAsia="仿宋_GB2312" w:cs="仿宋_GB2312"/>
          <w:b/>
          <w:bCs/>
          <w:spacing w:val="-1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pacing w:val="-1"/>
          <w:kern w:val="0"/>
          <w:sz w:val="30"/>
          <w:szCs w:val="30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pacing w:val="-1"/>
          <w:kern w:val="0"/>
          <w:sz w:val="30"/>
          <w:szCs w:val="30"/>
        </w:rPr>
        <w:t>、维保项目：</w:t>
      </w:r>
    </w:p>
    <w:p w14:paraId="5E23063D">
      <w:pPr>
        <w:pStyle w:val="9"/>
        <w:spacing w:line="500" w:lineRule="exact"/>
        <w:ind w:firstLine="639"/>
        <w:jc w:val="left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火灾自动报警系统；</w:t>
      </w:r>
    </w:p>
    <w:p w14:paraId="2572002D">
      <w:pPr>
        <w:pStyle w:val="9"/>
        <w:spacing w:line="500" w:lineRule="exact"/>
        <w:ind w:firstLine="639"/>
        <w:jc w:val="left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2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消防联动控制系统；</w:t>
      </w:r>
    </w:p>
    <w:p w14:paraId="0BBB4F79">
      <w:pPr>
        <w:pStyle w:val="9"/>
        <w:spacing w:line="500" w:lineRule="exact"/>
        <w:ind w:firstLine="639"/>
        <w:jc w:val="left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3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火灾事故广播、消防通讯；</w:t>
      </w:r>
    </w:p>
    <w:p w14:paraId="3BDFE5FB">
      <w:pPr>
        <w:pStyle w:val="9"/>
        <w:spacing w:line="500" w:lineRule="exact"/>
        <w:ind w:firstLine="639"/>
        <w:jc w:val="left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4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 xml:space="preserve">消火栓系统； </w:t>
      </w:r>
    </w:p>
    <w:p w14:paraId="079FBBAD">
      <w:pPr>
        <w:pStyle w:val="9"/>
        <w:spacing w:line="500" w:lineRule="exact"/>
        <w:ind w:firstLine="639"/>
        <w:jc w:val="left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5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自动喷水灭火系统（含消防泵及泵房控制系统）；</w:t>
      </w:r>
    </w:p>
    <w:p w14:paraId="330A71D6">
      <w:pPr>
        <w:pStyle w:val="9"/>
        <w:spacing w:line="500" w:lineRule="exact"/>
        <w:ind w:firstLine="639"/>
        <w:jc w:val="left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6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防火门及防火卷帘；</w:t>
      </w:r>
    </w:p>
    <w:p w14:paraId="561A3555">
      <w:pPr>
        <w:pStyle w:val="9"/>
        <w:spacing w:line="500" w:lineRule="exact"/>
        <w:ind w:firstLine="639"/>
        <w:jc w:val="left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7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防排烟系统；</w:t>
      </w:r>
    </w:p>
    <w:p w14:paraId="6733BEBE">
      <w:pPr>
        <w:pStyle w:val="9"/>
        <w:spacing w:line="500" w:lineRule="exact"/>
        <w:ind w:firstLine="639"/>
        <w:jc w:val="left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8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可燃气体探测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eastAsia="zh-CN"/>
        </w:rPr>
        <w:t>及联动系统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；</w:t>
      </w:r>
    </w:p>
    <w:p w14:paraId="5866C8FB">
      <w:pPr>
        <w:pStyle w:val="9"/>
        <w:spacing w:line="500" w:lineRule="exact"/>
        <w:ind w:firstLine="639"/>
        <w:jc w:val="left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9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气体灭火系统。</w:t>
      </w:r>
    </w:p>
    <w:p w14:paraId="0588E7B3">
      <w:pPr>
        <w:pStyle w:val="9"/>
        <w:spacing w:line="500" w:lineRule="exact"/>
        <w:ind w:firstLine="639"/>
        <w:jc w:val="left"/>
        <w:rPr>
          <w:rFonts w:hint="default" w:ascii="仿宋_GB2312" w:hAnsi="仿宋_GB2312" w:eastAsia="仿宋_GB2312" w:cs="仿宋_GB2312"/>
          <w:spacing w:val="-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shd w:val="clear" w:color="auto" w:fill="FFFFFF"/>
          <w:lang w:val="en-US" w:eastAsia="zh-CN"/>
        </w:rPr>
        <w:t>按照要求提供消防应急预案，协助医院开展应急预案演练，并配合日常上级对我院消防的各种安全检查。</w:t>
      </w:r>
    </w:p>
    <w:p w14:paraId="6A955D8D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23D230D2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E440BB0"/>
    <w:rsid w:val="1E593E1B"/>
    <w:rsid w:val="42AB0C22"/>
    <w:rsid w:val="684D7F02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7">
    <w:name w:val="15"/>
    <w:basedOn w:val="5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8">
    <w:name w:val="16"/>
    <w:basedOn w:val="5"/>
    <w:qFormat/>
    <w:uiPriority w:val="0"/>
    <w:rPr>
      <w:rFonts w:hint="default" w:ascii="方正小标宋简体" w:hAnsi="方正小标宋简体"/>
      <w:color w:val="000000"/>
      <w:sz w:val="36"/>
      <w:szCs w:val="36"/>
    </w:rPr>
  </w:style>
  <w:style w:type="paragraph" w:customStyle="1" w:styleId="9">
    <w:name w:val="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2026-09-16T09:06:38Z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94341DD897C14ED58662E6388B8F3B90_13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