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DF" w:rsidRDefault="004F7862" w:rsidP="00261AD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0" w:name="_GoBack"/>
      <w:bookmarkEnd w:id="0"/>
      <w:r w:rsidRPr="00456725"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261ADF" w:rsidRPr="00261ADF" w:rsidRDefault="00261ADF" w:rsidP="00261ADF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:rsidR="00BF2592" w:rsidRDefault="00261ADF" w:rsidP="00261ADF">
      <w:pPr>
        <w:jc w:val="center"/>
        <w:rPr>
          <w:rFonts w:ascii="宋体" w:hAnsi="宋体"/>
          <w:sz w:val="28"/>
          <w:szCs w:val="28"/>
        </w:rPr>
      </w:pPr>
      <w:r w:rsidRPr="0068362E"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卫星校时系统</w:t>
      </w: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市场询价清单</w:t>
      </w:r>
    </w:p>
    <w:p w:rsidR="00367342" w:rsidRPr="00E0475A" w:rsidRDefault="00E0475A" w:rsidP="00E0475A">
      <w:pPr>
        <w:numPr>
          <w:ilvl w:val="0"/>
          <w:numId w:val="25"/>
        </w:numPr>
        <w:rPr>
          <w:rFonts w:hint="eastAsia"/>
          <w:b/>
          <w:sz w:val="24"/>
          <w:szCs w:val="24"/>
        </w:rPr>
      </w:pPr>
      <w:r w:rsidRPr="00E0475A">
        <w:rPr>
          <w:rFonts w:hint="eastAsia"/>
          <w:b/>
          <w:sz w:val="24"/>
          <w:szCs w:val="24"/>
        </w:rPr>
        <w:t>产品清单</w:t>
      </w:r>
    </w:p>
    <w:p w:rsidR="00E0475A" w:rsidRPr="00342476" w:rsidRDefault="00E0475A" w:rsidP="00E0475A">
      <w:pPr>
        <w:ind w:left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19"/>
        <w:gridCol w:w="1417"/>
        <w:gridCol w:w="1111"/>
        <w:gridCol w:w="1975"/>
      </w:tblGrid>
      <w:tr w:rsidR="00E0475A" w:rsidRPr="00230878" w:rsidTr="00E0475A">
        <w:trPr>
          <w:trHeight w:val="567"/>
          <w:jc w:val="center"/>
        </w:trPr>
        <w:tc>
          <w:tcPr>
            <w:tcW w:w="1559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设备名称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校时服务器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台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 w:rsidRPr="00230878">
              <w:rPr>
                <w:rFonts w:ascii="宋体" w:hAnsi="宋体" w:cs="宋体"/>
                <w:sz w:val="22"/>
              </w:rPr>
              <w:t>2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 w:cs="宋体"/>
                <w:sz w:val="22"/>
              </w:rPr>
              <w:t>卫星信号接收天线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套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3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天线支架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套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4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信号馈线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套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5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 w:cs="宋体"/>
                <w:kern w:val="0"/>
                <w:sz w:val="22"/>
              </w:rPr>
              <w:t>NTP网络子钟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套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6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安装施工辅材费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批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</w:tbl>
    <w:p w:rsidR="00BF2592" w:rsidRDefault="00BF2592" w:rsidP="00DE6020">
      <w:pPr>
        <w:rPr>
          <w:rFonts w:ascii="宋体" w:hAnsi="宋体"/>
          <w:sz w:val="28"/>
          <w:szCs w:val="28"/>
        </w:rPr>
      </w:pPr>
    </w:p>
    <w:p w:rsidR="00261ADF" w:rsidRPr="00E0475A" w:rsidRDefault="00E0475A" w:rsidP="00261ADF">
      <w:pPr>
        <w:rPr>
          <w:rFonts w:ascii="宋体" w:hAnsi="宋体" w:cs="宋体" w:hint="eastAsia"/>
          <w:b/>
          <w:bCs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sz w:val="24"/>
          <w:szCs w:val="24"/>
          <w:lang w:val="zh-TW"/>
        </w:rPr>
        <w:t>二、</w:t>
      </w:r>
      <w:r w:rsidR="00261ADF" w:rsidRPr="00521F00">
        <w:rPr>
          <w:rFonts w:ascii="宋体" w:hAnsi="宋体"/>
          <w:b/>
          <w:sz w:val="24"/>
        </w:rPr>
        <w:t>技术要求</w:t>
      </w:r>
    </w:p>
    <w:p w:rsidR="00E0475A" w:rsidRPr="00521F00" w:rsidRDefault="00E0475A" w:rsidP="00261ADF">
      <w:pPr>
        <w:rPr>
          <w:rFonts w:ascii="宋体" w:hAnsi="宋体"/>
          <w:b/>
          <w:sz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709"/>
        <w:gridCol w:w="709"/>
        <w:gridCol w:w="985"/>
      </w:tblGrid>
      <w:tr w:rsidR="00261ADF" w:rsidRPr="00521F00" w:rsidTr="00E0475A">
        <w:trPr>
          <w:trHeight w:val="567"/>
        </w:trPr>
        <w:tc>
          <w:tcPr>
            <w:tcW w:w="817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设备名称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型号及配置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备注</w:t>
            </w: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校时服务器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接收GPS+北斗时间信息，天线接口为BNC，输出多路10M/100M/1000M 物理隔离的NTP网口，可设置任意时区RS232C和TTL电平的脉冲，内置高精度恒温晶振守时模块，卫星失锁后守时精度优于5ms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★授时精度1-10ms（典型值240us），可出具国防军工一级资质国家级计量单位检测证书，通过ISO9001质量体系认证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lastRenderedPageBreak/>
              <w:t>★有线管理的基础上可以实现WiFi无线管理功能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★有防火墙保护，启用SYN-flood防御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★提供软硬件看门狗设计QoS功能（流量监控）和网络诊断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★显示实时链接，包括客户端访问时间服务器的IP、通信协议和交互数据量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★支持SNMP网管功能，支持大于20000条NTP日志记录功能等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输入域名即可登录NTP时间服务器，避免记录IP的麻烦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支持心跳检测功能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免费提供批处理软件和授时软件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hint="default"/>
                <w:bCs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★NTP服务器配置软件和时间统一监控系统具有国家版权局的软件著作权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2"/>
                <w:szCs w:val="24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</w:rPr>
              <w:t>卫星信号接收天线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</w:rPr>
              <w:t>物理接口BNC；露天安装。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天线支架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天线安装专用支架。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信号馈线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</w:rPr>
              <w:t>专用信号线100米，自带信号放大功能，保证设备正常运行。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 w:cs="宋体"/>
                <w:kern w:val="0"/>
                <w:sz w:val="22"/>
              </w:rPr>
              <w:t>NTP网络子钟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t>子钟带后备电池，内部时钟可连续运行1年</w:t>
            </w: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。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</w:t>
            </w: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t>独立计时精度≤±0.2秒/天，可出具省以上计量院检测证书，通过ISO9001质量体系认证</w:t>
            </w: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。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</w:t>
            </w: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t>子钟的外观结构采用黑色铝型材边</w:t>
            </w: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lastRenderedPageBreak/>
              <w:t>框，框内镶嵌浅色有机玻璃，可悬挂可壁挂</w:t>
            </w: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。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</w:t>
            </w: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t>可配置时钟系统管理软件，可远程检测，管理软件提供国家专利证书，对子母钟的工作状态进行实时监控，一旦出现同步异常会发出报警声音，以邮件等方式发送通知</w:t>
            </w: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。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</w:t>
            </w: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t>免费提供客户端配置软件，将所有子钟的ip一次性即可修改，省去多次直连的麻烦</w:t>
            </w: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。</w:t>
            </w:r>
          </w:p>
          <w:p w:rsidR="00261ADF" w:rsidRPr="00230878" w:rsidRDefault="00261ADF" w:rsidP="00261ADF">
            <w:pPr>
              <w:pStyle w:val="a8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left"/>
              <w:rPr>
                <w:rFonts w:ascii="微软雅黑" w:eastAsia="微软雅黑" w:hAnsi="微软雅黑" w:hint="default"/>
                <w:bCs/>
                <w:sz w:val="22"/>
                <w:szCs w:val="24"/>
                <w:bdr w:val="none" w:sz="0" w:space="0" w:color="auto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★</w:t>
            </w:r>
            <w:r w:rsidRPr="00230878">
              <w:rPr>
                <w:rFonts w:ascii="微软雅黑" w:eastAsia="微软雅黑" w:hAnsi="微软雅黑" w:cs="宋体" w:hint="default"/>
                <w:sz w:val="22"/>
                <w:szCs w:val="24"/>
                <w:bdr w:val="none" w:sz="0" w:space="0" w:color="auto"/>
              </w:rPr>
              <w:t>子钟可设置熄屏开始、结束时间及其屏幕亮度，屏幕亮度分为有9个个级别可调节，级别越高，数码管越亮，可根据现场实际情况调整</w:t>
            </w:r>
            <w:r w:rsidRPr="00230878">
              <w:rPr>
                <w:rFonts w:ascii="微软雅黑" w:eastAsia="微软雅黑" w:hAnsi="微软雅黑" w:cs="宋体"/>
                <w:sz w:val="22"/>
                <w:szCs w:val="24"/>
                <w:bdr w:val="none" w:sz="0" w:space="0" w:color="auto"/>
              </w:rPr>
              <w:t>。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/>
                <w:bCs/>
                <w:sz w:val="22"/>
                <w:szCs w:val="24"/>
              </w:rPr>
              <w:t>安装施工辅材费</w:t>
            </w:r>
          </w:p>
        </w:tc>
        <w:tc>
          <w:tcPr>
            <w:tcW w:w="4110" w:type="dxa"/>
            <w:vAlign w:val="center"/>
          </w:tcPr>
          <w:p w:rsidR="00261ADF" w:rsidRPr="00230878" w:rsidRDefault="00261ADF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230878">
              <w:rPr>
                <w:rFonts w:ascii="微软雅黑" w:eastAsia="微软雅黑" w:hAnsi="微软雅黑" w:cs="宋体"/>
                <w:sz w:val="22"/>
                <w:szCs w:val="24"/>
              </w:rPr>
              <w:t>含设备安装施工、线管、固定支架等辅材费。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批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30878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p w:rsidR="00CA4C56" w:rsidRDefault="00CA4C56" w:rsidP="00DE6020">
      <w:pPr>
        <w:rPr>
          <w:rFonts w:ascii="宋体" w:hAnsi="宋体"/>
          <w:sz w:val="28"/>
          <w:szCs w:val="28"/>
        </w:rPr>
      </w:pPr>
    </w:p>
    <w:sectPr w:rsidR="00CA4C56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6E" w:rsidRDefault="00101E6E" w:rsidP="00DE6020">
      <w:r>
        <w:separator/>
      </w:r>
    </w:p>
  </w:endnote>
  <w:endnote w:type="continuationSeparator" w:id="0">
    <w:p w:rsidR="00101E6E" w:rsidRDefault="00101E6E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6E" w:rsidRDefault="00101E6E" w:rsidP="00DE6020">
      <w:r>
        <w:separator/>
      </w:r>
    </w:p>
  </w:footnote>
  <w:footnote w:type="continuationSeparator" w:id="0">
    <w:p w:rsidR="00101E6E" w:rsidRDefault="00101E6E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188656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ABF4836"/>
    <w:multiLevelType w:val="hybridMultilevel"/>
    <w:tmpl w:val="FC7488E0"/>
    <w:lvl w:ilvl="0" w:tplc="FAB207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E3606F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23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AE3"/>
    <w:rsid w:val="000250DE"/>
    <w:rsid w:val="00101E6E"/>
    <w:rsid w:val="00103717"/>
    <w:rsid w:val="001B3439"/>
    <w:rsid w:val="001D1B38"/>
    <w:rsid w:val="001E2FED"/>
    <w:rsid w:val="00213CBF"/>
    <w:rsid w:val="00261ADF"/>
    <w:rsid w:val="00367342"/>
    <w:rsid w:val="003933C1"/>
    <w:rsid w:val="00394518"/>
    <w:rsid w:val="003D1AD4"/>
    <w:rsid w:val="003D243F"/>
    <w:rsid w:val="004537D4"/>
    <w:rsid w:val="00456725"/>
    <w:rsid w:val="004F7862"/>
    <w:rsid w:val="00501AE2"/>
    <w:rsid w:val="00517E71"/>
    <w:rsid w:val="0068025E"/>
    <w:rsid w:val="0068362E"/>
    <w:rsid w:val="006947F8"/>
    <w:rsid w:val="006C438B"/>
    <w:rsid w:val="007538E5"/>
    <w:rsid w:val="00761ED7"/>
    <w:rsid w:val="00786E70"/>
    <w:rsid w:val="007B6861"/>
    <w:rsid w:val="007D3FB0"/>
    <w:rsid w:val="0082248A"/>
    <w:rsid w:val="00891760"/>
    <w:rsid w:val="008C745E"/>
    <w:rsid w:val="00945B81"/>
    <w:rsid w:val="009628F6"/>
    <w:rsid w:val="009B519B"/>
    <w:rsid w:val="009C273C"/>
    <w:rsid w:val="009F3D45"/>
    <w:rsid w:val="00A249AE"/>
    <w:rsid w:val="00B00170"/>
    <w:rsid w:val="00BA4B76"/>
    <w:rsid w:val="00BE2DBD"/>
    <w:rsid w:val="00BF2592"/>
    <w:rsid w:val="00BF6DE9"/>
    <w:rsid w:val="00C05BD5"/>
    <w:rsid w:val="00C07988"/>
    <w:rsid w:val="00C60090"/>
    <w:rsid w:val="00C6246A"/>
    <w:rsid w:val="00C96E19"/>
    <w:rsid w:val="00CA4C56"/>
    <w:rsid w:val="00CE18D3"/>
    <w:rsid w:val="00D34C4B"/>
    <w:rsid w:val="00D54F16"/>
    <w:rsid w:val="00DE6020"/>
    <w:rsid w:val="00E0475A"/>
    <w:rsid w:val="00E56B29"/>
    <w:rsid w:val="00EF5EAE"/>
    <w:rsid w:val="00F42ACD"/>
    <w:rsid w:val="00FE2416"/>
    <w:rsid w:val="00FE4A8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47E42-CF47-4A3C-950A-4B52A123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</w:style>
  <w:style w:type="paragraph" w:styleId="a8">
    <w:name w:val="List Paragraph"/>
    <w:uiPriority w:val="34"/>
    <w:qFormat/>
    <w:rsid w:val="00261AD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70E3-A970-4163-9C76-6BDE2FD9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>XX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</cp:revision>
  <cp:lastPrinted>2020-02-07T01:45:00Z</cp:lastPrinted>
  <dcterms:created xsi:type="dcterms:W3CDTF">2020-02-28T01:25:00Z</dcterms:created>
  <dcterms:modified xsi:type="dcterms:W3CDTF">2020-02-28T01:25:00Z</dcterms:modified>
</cp:coreProperties>
</file>