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wrap="around" w:vAnchor="page" w:hAnchor="margin" w:xAlign="center" w:y="1303"/>
        <w:widowControl/>
        <w:jc w:val="left"/>
        <w:textAlignment w:val="center"/>
        <w:rPr>
          <w:rFonts w:ascii="仿宋_GB2312" w:eastAsia="仿宋_GB2312" w:cs="方正小标宋简体" w:hAnsiTheme="majorEastAsia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 w:cs="方正小标宋简体" w:hAnsiTheme="majorEastAsia"/>
          <w:color w:val="000000"/>
          <w:kern w:val="0"/>
          <w:sz w:val="32"/>
          <w:szCs w:val="32"/>
        </w:rPr>
        <w:t>附件2</w:t>
      </w:r>
    </w:p>
    <w:bookmarkEnd w:id="0"/>
    <w:p>
      <w:pPr>
        <w:framePr w:hSpace="180" w:wrap="around" w:vAnchor="page" w:hAnchor="margin" w:xAlign="center" w:y="1303"/>
        <w:widowControl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广元市妇幼保健院</w:t>
      </w:r>
    </w:p>
    <w:tbl>
      <w:tblPr>
        <w:tblStyle w:val="2"/>
        <w:tblpPr w:leftFromText="180" w:rightFromText="180" w:vertAnchor="page" w:horzAnchor="margin" w:tblpXSpec="center" w:tblpY="1303"/>
        <w:tblW w:w="96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"/>
        <w:gridCol w:w="724"/>
        <w:gridCol w:w="2268"/>
        <w:gridCol w:w="1701"/>
        <w:gridCol w:w="1276"/>
        <w:gridCol w:w="1843"/>
        <w:gridCol w:w="1609"/>
        <w:gridCol w:w="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9" w:type="dxa"/>
          <w:trHeight w:val="570" w:hRule="atLeast"/>
        </w:trPr>
        <w:tc>
          <w:tcPr>
            <w:tcW w:w="9548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6"/>
                <w:szCs w:val="36"/>
              </w:rPr>
              <w:t>医疗废物垃圾袋</w:t>
            </w:r>
            <w:r>
              <w:rPr>
                <w:rFonts w:hint="eastAsia" w:ascii="仿宋_GB2312" w:eastAsia="仿宋_GB2312" w:cs="方正小标宋简体" w:hAnsiTheme="majorEastAsia"/>
                <w:b/>
                <w:color w:val="000000"/>
                <w:kern w:val="0"/>
                <w:sz w:val="36"/>
                <w:szCs w:val="36"/>
              </w:rPr>
              <w:t>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69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63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黄色医疗垃圾袋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60#×0.25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黄色医疗垃圾袋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80#×0.25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黄色医疗垃圾袋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50#×0.25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黄色医疗垃圾袋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36#×0.25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55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ind w:left="420" w:firstLine="0" w:firstLineChars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77636F5"/>
    <w:rsid w:val="51E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