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tbl>
      <w:tblPr>
        <w:tblStyle w:val="2"/>
        <w:tblW w:w="98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85"/>
        <w:gridCol w:w="897"/>
        <w:gridCol w:w="1148"/>
        <w:gridCol w:w="598"/>
        <w:gridCol w:w="718"/>
        <w:gridCol w:w="674"/>
        <w:gridCol w:w="481"/>
        <w:gridCol w:w="479"/>
        <w:gridCol w:w="754"/>
        <w:gridCol w:w="754"/>
        <w:gridCol w:w="514"/>
        <w:gridCol w:w="702"/>
        <w:gridCol w:w="8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9867" w:type="dxa"/>
            <w:gridSpan w:val="14"/>
            <w:noWrap/>
            <w:vAlign w:val="center"/>
          </w:tcPr>
          <w:p>
            <w:pPr>
              <w:widowControl/>
              <w:spacing w:line="300" w:lineRule="exact"/>
              <w:ind w:left="3313" w:hanging="3313" w:hangingChars="1100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30"/>
                <w:szCs w:val="30"/>
              </w:rPr>
            </w:pPr>
            <w:r>
              <w:rPr>
                <w:rStyle w:val="6"/>
                <w:rFonts w:asciiTheme="minorEastAsia" w:hAnsiTheme="minorEastAsia" w:eastAsiaTheme="minorEastAsia"/>
                <w:b/>
                <w:sz w:val="30"/>
                <w:szCs w:val="30"/>
              </w:rPr>
              <w:t>广元市妇幼保健院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867" w:type="dxa"/>
            <w:gridSpan w:val="14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方正小标宋简体" w:asciiTheme="minorEastAsia" w:hAnsi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30"/>
                <w:szCs w:val="30"/>
              </w:rPr>
              <w:t>拟采购办公用品及耗材</w:t>
            </w:r>
            <w:r>
              <w:rPr>
                <w:rStyle w:val="6"/>
                <w:rFonts w:asciiTheme="minorEastAsia" w:hAnsiTheme="minorEastAsia" w:eastAsiaTheme="minorEastAsia"/>
                <w:b/>
                <w:sz w:val="30"/>
                <w:szCs w:val="30"/>
              </w:rPr>
              <w:t>市场调研报价</w:t>
            </w:r>
            <w:r>
              <w:rPr>
                <w:rStyle w:val="6"/>
                <w:rFonts w:hint="eastAsia" w:asciiTheme="minorEastAsia" w:hAnsiTheme="minorEastAsia" w:eastAsiaTheme="minorEastAsia"/>
                <w:b/>
                <w:sz w:val="30"/>
                <w:szCs w:val="30"/>
              </w:rPr>
              <w:t>一览</w:t>
            </w:r>
            <w:r>
              <w:rPr>
                <w:rStyle w:val="6"/>
                <w:rFonts w:asciiTheme="minorEastAsia" w:hAnsiTheme="minorEastAsia" w:eastAsiaTheme="minorEastAsia"/>
                <w:b/>
                <w:sz w:val="30"/>
                <w:szCs w:val="30"/>
              </w:rPr>
              <w:t>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报价公司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物资名称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市场报价（元）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成交报价（元）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867" w:type="dxa"/>
            <w:gridSpan w:val="14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注：1.该表纸质版加盖鲜章后一式两份，一份装入资料，一份单独提交，电子档Word格式U盘一并报送，缺一份将视为无效资料；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2.报价应包括运输、保险、代理、安装、税费等所有费用的总和；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/>
            <w:vAlign w:val="center"/>
          </w:tcPr>
          <w:p>
            <w:pPr>
              <w:widowControl/>
              <w:ind w:firstLine="405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同样品牌、规格、型号的耗材，有品质不同的情况下请分别报价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ind w:firstLine="405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响应供应商报价应是最终用户验收合格后的总价，包括但不限于询价内容，应报尽报以保证项目正常开展。</w:t>
            </w:r>
          </w:p>
        </w:tc>
      </w:tr>
    </w:tbl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  <w:rPr>
          <w:rStyle w:val="4"/>
          <w:rFonts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日    期：</w:t>
      </w:r>
    </w:p>
    <w:p>
      <w:pPr>
        <w:spacing w:line="280" w:lineRule="exact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30D6862"/>
    <w:rsid w:val="177636F5"/>
    <w:rsid w:val="319B3EB5"/>
    <w:rsid w:val="51E608B0"/>
    <w:rsid w:val="61A56695"/>
    <w:rsid w:val="6BB17067"/>
    <w:rsid w:val="701C51A0"/>
    <w:rsid w:val="7FC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font7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