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附件1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 xml:space="preserve">： 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 xml:space="preserve">        广元市妇幼保健院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  <w:lang w:val="en-US" w:eastAsia="zh-CN"/>
        </w:rPr>
        <w:t>2022年产前诊断分子实验设备租赁和拟采试剂询价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仿宋_GB2312" w:hAnsi="仿宋_GB2312" w:eastAsia="仿宋_GB2312" w:cs="仿宋_GB2312"/>
          <w:b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价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文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18"/>
          <w:szCs w:val="18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center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  <w:lang w:val="en-US" w:eastAsia="zh-CN"/>
        </w:rPr>
        <w:t>件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报价公司（盖章）：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报价产品名称：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u w:val="single"/>
          <w:lang w:val="en-US" w:eastAsia="zh-CN"/>
        </w:rPr>
        <w:t xml:space="preserve">                                                      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联系电话：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提交时间：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YTFlOGRjYTkzNjU5YTliY2ZjY2MwNmI2ZmFhNzcifQ=="/>
  </w:docVars>
  <w:rsids>
    <w:rsidRoot w:val="34E46065"/>
    <w:rsid w:val="34E46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2022-06-10T03:57:00Z</dcterms:created>
  <dc:creator>静</dc:creator>
  <cp:lastModifiedBy>静</cp:lastModifiedBy>
  <dcterms:modified xsi:type="dcterms:W3CDTF">2022-06-10T03:57:42Z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C1D7DCF8325D4DB190C129C942336BF5</vt:lpwstr>
  </property>
</Properties>
</file>