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785"/>
        <w:gridCol w:w="897"/>
        <w:gridCol w:w="1148"/>
        <w:gridCol w:w="598"/>
        <w:gridCol w:w="718"/>
        <w:gridCol w:w="674"/>
        <w:gridCol w:w="481"/>
        <w:gridCol w:w="479"/>
        <w:gridCol w:w="754"/>
        <w:gridCol w:w="754"/>
        <w:gridCol w:w="514"/>
        <w:gridCol w:w="702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080" w:hanging="3092" w:hangingChars="110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附件4：</w:t>
            </w:r>
            <w:r>
              <w:rPr>
                <w:rStyle w:val="7"/>
                <w:lang w:val="en-US" w:eastAsia="zh-CN" w:bidi="ar"/>
              </w:rPr>
              <w:t xml:space="preserve">                                                       </w:t>
            </w:r>
            <w:r>
              <w:rPr>
                <w:rStyle w:val="7"/>
                <w:sz w:val="32"/>
                <w:szCs w:val="32"/>
                <w:lang w:val="en-US" w:eastAsia="zh-CN" w:bidi="ar"/>
              </w:rPr>
              <w:t>广元市妇幼保健院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产前诊断分子实验建设设备</w:t>
            </w:r>
            <w:r>
              <w:rPr>
                <w:rStyle w:val="7"/>
                <w:sz w:val="32"/>
                <w:szCs w:val="32"/>
                <w:lang w:val="en-US" w:eastAsia="zh-CN" w:bidi="ar"/>
              </w:rPr>
              <w:t>报价</w:t>
            </w:r>
            <w:r>
              <w:rPr>
                <w:rStyle w:val="7"/>
                <w:rFonts w:hint="eastAsia"/>
                <w:sz w:val="32"/>
                <w:szCs w:val="32"/>
                <w:lang w:val="en-US" w:eastAsia="zh-CN" w:bidi="ar"/>
              </w:rPr>
              <w:t>一览</w:t>
            </w:r>
            <w:r>
              <w:rPr>
                <w:rStyle w:val="7"/>
                <w:sz w:val="32"/>
                <w:szCs w:val="32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市场报价（元）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成交报价（元）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7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注：1、该表纸质版加盖鲜章后一式两份，一份装入资料，一份单独提交，电子档Word格式U盘一并报送，缺一份将视为无效资料；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2、报价应包括运输、保险、代理、安装、调试、人员培训、税费、系统集成费用等所有费用的总和；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3、表中的序号必须按询价设备或试剂清单的序号填写。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TFlOGRjYTkzNjU5YTliY2ZjY2MwNmI2ZmFhNzcifQ=="/>
  </w:docVars>
  <w:rsids>
    <w:rsidRoot w:val="34E46065"/>
    <w:rsid w:val="34E46065"/>
    <w:rsid w:val="442F766F"/>
    <w:rsid w:val="4D914ECA"/>
    <w:rsid w:val="5AC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6">
    <w:name w:val="font91"/>
    <w:basedOn w:val="5"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71"/>
    <w:basedOn w:val="5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136</Characters>
  <Lines>0</Lines>
  <Paragraphs>0</Paragraphs>
  <TotalTime>1</TotalTime>
  <ScaleCrop>false</ScaleCrop>
  <LinksUpToDate>false</LinksUpToDate>
  <CharactersWithSpaces>147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2022-06-10T03:57:00Z</dcterms:created>
  <dc:creator>静</dc:creator>
  <cp:lastModifiedBy>静</cp:lastModifiedBy>
  <dcterms:modified xsi:type="dcterms:W3CDTF">2022-06-10T03:59:00Z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45EC517ABA98428E8671F2BB58CD7139</vt:lpwstr>
  </property>
</Properties>
</file>