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仿宋_GB2312"/>
          <w:bCs/>
          <w:sz w:val="32"/>
          <w:szCs w:val="32"/>
        </w:rPr>
        <w:t>附件1</w:t>
      </w:r>
      <w:bookmarkEnd w:id="0"/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Cambria"/>
          <w:bCs/>
          <w:sz w:val="32"/>
          <w:szCs w:val="32"/>
          <w:lang w:val="zh-TW"/>
        </w:rPr>
        <w:t>三级等保采购项目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联系电话：</w:t>
      </w:r>
    </w:p>
    <w:p>
      <w:pPr>
        <w:widowControl/>
        <w:spacing w:line="450" w:lineRule="atLeast"/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45CD5F60"/>
    <w:rsid w:val="45C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2022-06-22T04:34:00Z</dcterms:created>
  <dc:creator>静</dc:creator>
  <cp:lastModifiedBy>静</cp:lastModifiedBy>
  <dcterms:modified xsi:type="dcterms:W3CDTF">2022-06-22T04:34:22Z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863E014261014ADB8C49B19F76A72A43</vt:lpwstr>
  </property>
</Properties>
</file>