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160" w:firstLineChars="5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>附件3</w:t>
      </w:r>
    </w:p>
    <w:p>
      <w:pPr>
        <w:widowControl/>
        <w:tabs>
          <w:tab w:val="left" w:pos="0"/>
        </w:tabs>
        <w:adjustRightInd w:val="0"/>
        <w:snapToGrid w:val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广元市妇幼保健院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莲花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院区</w:t>
      </w:r>
      <w:r>
        <w:rPr>
          <w:rFonts w:hint="eastAsia" w:ascii="仿宋" w:hAnsi="仿宋" w:eastAsia="仿宋" w:cs="仿宋"/>
          <w:b/>
          <w:bCs/>
          <w:color w:val="0D0D0D"/>
          <w:kern w:val="0"/>
          <w:sz w:val="32"/>
          <w:szCs w:val="32"/>
          <w:lang w:val="en-US" w:eastAsia="zh-CN" w:bidi="ar"/>
        </w:rPr>
        <w:t>物业管理服务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采购项目询价报价表</w:t>
      </w:r>
    </w:p>
    <w:p>
      <w:pPr>
        <w:jc w:val="center"/>
        <w:rPr>
          <w:b/>
          <w:bCs/>
          <w:sz w:val="30"/>
          <w:szCs w:val="30"/>
        </w:rPr>
      </w:pPr>
    </w:p>
    <w:tbl>
      <w:tblPr>
        <w:tblStyle w:val="4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3"/>
        <w:gridCol w:w="3865"/>
        <w:gridCol w:w="1268"/>
        <w:gridCol w:w="3351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项目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小项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总价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（元</w:t>
            </w:r>
            <w:r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default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保洁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保安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55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水电工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85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消防安全员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其它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08" w:hRule="atLeast"/>
          <w:jc w:val="center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9" w:hRule="atLeast"/>
          <w:jc w:val="center"/>
        </w:trPr>
        <w:tc>
          <w:tcPr>
            <w:tcW w:w="57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46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D0D0D"/>
          <w:kern w:val="0"/>
          <w:sz w:val="28"/>
          <w:szCs w:val="28"/>
          <w:lang w:val="en-US" w:eastAsia="zh-CN" w:bidi="ar"/>
        </w:rPr>
        <w:t>本费用劳务外包的一切费用，包含社保、工资、培训、服装、</w:t>
      </w:r>
      <w:r>
        <w:rPr>
          <w:rFonts w:hint="eastAsia" w:ascii="仿宋_GB2312" w:hAnsi="仿宋_GB2312" w:eastAsia="仿宋_GB2312" w:cs="仿宋_GB2312"/>
          <w:color w:val="0C0C0C"/>
          <w:kern w:val="0"/>
          <w:sz w:val="28"/>
          <w:szCs w:val="28"/>
          <w:lang w:val="en-US" w:eastAsia="zh-CN" w:bidi="ar"/>
        </w:rPr>
        <w:t>保洁用品、一次性用品、</w:t>
      </w:r>
      <w:r>
        <w:rPr>
          <w:rFonts w:hint="eastAsia" w:ascii="仿宋_GB2312" w:hAnsi="仿宋_GB2312" w:eastAsia="仿宋_GB2312" w:cs="仿宋_GB2312"/>
          <w:color w:val="0D0D0D"/>
          <w:kern w:val="0"/>
          <w:sz w:val="28"/>
          <w:szCs w:val="28"/>
          <w:lang w:val="en-US" w:eastAsia="zh-CN" w:bidi="ar"/>
        </w:rPr>
        <w:t>税费等，甲方不再支付其他费用。</w:t>
      </w:r>
    </w:p>
    <w:p>
      <w:pPr>
        <w:spacing w:line="50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响应供应商报价应是最终用户验收合格后的总价，包括但不限于询价内容，应报尽报以保证项目正常开展。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响应供货商：（公章）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报价日期：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 系 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联系方式：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349" w:bottom="1304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51703"/>
    <w:multiLevelType w:val="multilevel"/>
    <w:tmpl w:val="7B151703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</w:docVars>
  <w:rsids>
    <w:rsidRoot w:val="474D07C4"/>
    <w:rsid w:val="35C91817"/>
    <w:rsid w:val="474D07C4"/>
    <w:rsid w:val="579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_5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标题 5（有编号）（绿盟科技）"/>
    <w:basedOn w:val="6"/>
    <w:next w:val="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8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9">
    <w:name w:val="No Spacing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2023-10-08T08:09:00Z</dcterms:created>
  <dc:creator>仲良</dc:creator>
  <cp:lastModifiedBy>仲良</cp:lastModifiedBy>
  <dcterms:modified xsi:type="dcterms:W3CDTF">2023-10-08T08:10:58Z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7E1AB81F14A94733A7D0A89509714BF4_13</vt:lpwstr>
  </property>
</Properties>
</file>