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附件2：调研询价清单</w:t>
      </w:r>
    </w:p>
    <w:tbl>
      <w:tblPr>
        <w:tblStyle w:val="4"/>
        <w:tblpPr w:leftFromText="180" w:rightFromText="180" w:vertAnchor="page" w:horzAnchor="page" w:tblpX="1365" w:tblpY="2451"/>
        <w:tblOverlap w:val="never"/>
        <w:tblW w:w="9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3036"/>
        <w:gridCol w:w="4037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905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序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号</w:t>
            </w:r>
          </w:p>
        </w:tc>
        <w:tc>
          <w:tcPr>
            <w:tcW w:w="3036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</w:rPr>
              <w:t>产品名称</w:t>
            </w:r>
          </w:p>
        </w:tc>
        <w:tc>
          <w:tcPr>
            <w:tcW w:w="4037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lang w:eastAsia="zh-CN"/>
              </w:rPr>
              <w:t>功能要求</w:t>
            </w:r>
          </w:p>
        </w:tc>
        <w:tc>
          <w:tcPr>
            <w:tcW w:w="1638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血细胞分析用F-DK稀释液</w:t>
            </w:r>
          </w:p>
        </w:tc>
        <w:tc>
          <w:tcPr>
            <w:tcW w:w="403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序号1-1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的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试剂要求: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1、使用实验室现有设备可以完成检测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.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2、</w:t>
            </w:r>
            <w:r>
              <w:rPr>
                <w:rFonts w:hint="eastAsia"/>
                <w:sz w:val="21"/>
                <w:szCs w:val="21"/>
              </w:rPr>
              <w:t>试剂生产厂家血球试剂能够拓展检测荧光血小板，异常白细胞项目；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超敏crp定标曲线一键读取，溯源至国际参考物质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、能完成室内质控，支持LIS无缝连接，数据实时共享。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3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血细胞分析用F-LS溶血剂</w:t>
            </w:r>
          </w:p>
        </w:tc>
        <w:tc>
          <w:tcPr>
            <w:tcW w:w="4037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血细胞分析用F-LW溶血剂</w:t>
            </w:r>
          </w:p>
        </w:tc>
        <w:tc>
          <w:tcPr>
            <w:tcW w:w="4037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血细胞分析用F-FW染色液</w:t>
            </w:r>
          </w:p>
        </w:tc>
        <w:tc>
          <w:tcPr>
            <w:tcW w:w="4037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血细胞分析用F-LD溶血剂</w:t>
            </w:r>
          </w:p>
        </w:tc>
        <w:tc>
          <w:tcPr>
            <w:tcW w:w="40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血细胞分析用F-FD染色液</w:t>
            </w:r>
          </w:p>
        </w:tc>
        <w:tc>
          <w:tcPr>
            <w:tcW w:w="40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血细胞分析用F-CC清洁液</w:t>
            </w:r>
          </w:p>
        </w:tc>
        <w:tc>
          <w:tcPr>
            <w:tcW w:w="40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超敏C-反应蛋白测定试剂盒（免疫散射比浊法）</w:t>
            </w:r>
          </w:p>
        </w:tc>
        <w:tc>
          <w:tcPr>
            <w:tcW w:w="40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全自动特定蛋白分析仪清洗液</w:t>
            </w:r>
          </w:p>
        </w:tc>
        <w:tc>
          <w:tcPr>
            <w:tcW w:w="40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缓冲液（特定蛋白分析用缓冲液）</w:t>
            </w:r>
          </w:p>
        </w:tc>
        <w:tc>
          <w:tcPr>
            <w:tcW w:w="40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全自动特定蛋白分析仪用反应杯</w:t>
            </w:r>
          </w:p>
        </w:tc>
        <w:tc>
          <w:tcPr>
            <w:tcW w:w="40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肺炎支原体IGM抗体，肺炎衣原体IGM抗体，呼吸道合胞病毒IGM抗体，腺病毒IGM抗体，柯萨奇病毒B组IGM抗体联合检测试剂盒（胶体金法）</w:t>
            </w:r>
          </w:p>
        </w:tc>
        <w:tc>
          <w:tcPr>
            <w:tcW w:w="403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序号12-14 检测试剂要求：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结果准确可靠，检测时间短.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标本类型：全血</w:t>
            </w:r>
          </w:p>
          <w:p>
            <w:pPr>
              <w:pStyle w:val="2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肺炎支原体IgG抗体联合检测试剂（胶体金法）</w:t>
            </w:r>
          </w:p>
        </w:tc>
        <w:tc>
          <w:tcPr>
            <w:tcW w:w="40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肺炎支原体IgM抗体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检测试剂盒（胶体金法）</w:t>
            </w:r>
          </w:p>
        </w:tc>
        <w:tc>
          <w:tcPr>
            <w:tcW w:w="40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ind w:left="3313" w:hanging="3313" w:hangingChars="11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※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备注：1.试剂报价包括：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试剂盒、质控品、校准品以及所有配套耗材。</w:t>
      </w:r>
    </w:p>
    <w:p>
      <w:pPr>
        <w:ind w:left="3915" w:hanging="3915" w:hangingChars="1300"/>
        <w:rPr>
          <w:rFonts w:hint="default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5C3601"/>
    <w:multiLevelType w:val="singleLevel"/>
    <w:tmpl w:val="655C3601"/>
    <w:lvl w:ilvl="0" w:tentative="0">
      <w:start w:val="1"/>
      <w:numFmt w:val="decimal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zZTVlOGM2MGVhYTc3NzQ5ZThiYjZlYTZjM2MwZjQifQ=="/>
  </w:docVars>
  <w:rsids>
    <w:rsidRoot w:val="00000000"/>
    <w:rsid w:val="662F2E4D"/>
    <w:rsid w:val="778478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6">
    <w:name w:val="font71"/>
    <w:basedOn w:val="5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2023-05-05T15:02:00Z</dcterms:created>
  <dc:creator>风居住的街道</dc:creator>
  <cp:lastModifiedBy>Alexandra-Z</cp:lastModifiedBy>
  <dcterms:modified xsi:type="dcterms:W3CDTF">2023-11-21T07:17:13Z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E082FAC0DB2D4ED6A3053CF411FFA20F_13</vt:lpwstr>
  </property>
</Properties>
</file>