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仿宋_GB2312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color w:val="333333"/>
          <w:kern w:val="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ascii="黑体" w:hAnsi="黑体" w:eastAsia="黑体" w:cs="仿宋_GB2312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color w:val="333333"/>
          <w:kern w:val="0"/>
          <w:sz w:val="28"/>
          <w:szCs w:val="28"/>
        </w:rPr>
        <w:t>产品参数</w:t>
      </w:r>
    </w:p>
    <w:tbl>
      <w:tblPr>
        <w:tblStyle w:val="6"/>
        <w:tblW w:w="9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71"/>
        <w:gridCol w:w="664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技术参数要求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激光打印机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打印速度≥14ppm；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打印分辨率≥1200DPI；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月打印负荷≥5000页；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打印语言：基于主机打印；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处理器速度≥234MHz；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标配150页进纸盒，专用的单面输入纸槽；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硒鼓：鼓粉一体；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预热时间≤1秒；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首页输出时间≤10秒；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操作系统支持Microsoft Windows 98 SE、Me、2000和XP 32位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台式电脑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芯片组：≥Intel H470主板芯片组；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CPU ：≥Intel I3-9100，主频3.6G，缓存6M，4核；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内存：≥4G DDR4 2666 (2个内存插槽、最大支持32G)；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★4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硬盘：≥256G PCIe NVMe硬盘，支持SMART IV硬盘保护技术；支持硬盘故障前自检技术(硬盘故障前告警，帮助用户在硬盘损坏前备份数据)；通过双防雷A级认证。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显卡：集成显卡；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网卡：10/100/1000M；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音频：音频 Realtek ALC3252 编解码器；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接口：≥8个USB端口、1个耳麦通用插孔、1个读卡器接口、1个VGA 、1个HDMI端口、1 个RJ-45、1个音频输入、1个音频输出 ，可选串口+并口 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键盘鼠标：USB防水键盘鼠标；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★10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电源：≥180W 90%电源转换率高效节能电源；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★11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机箱；立式免工具拆卸机箱，尺寸≥15L; 原厂内置扬声器；</w:t>
            </w:r>
            <w:bookmarkStart w:id="0" w:name="_Hlk81222757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具有LED灯侦错报警提示功能，机箱内部双风扇静音高效散热设计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；通过双防雷A级认证；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★12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操作系统：预装正版Win 10 Home版系统（一机一号，官网可查）；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★13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显示器：≥20.7"宽屏16:9LED背光液晶显示器,分辨率1920x1080,可视角度为水平90度/垂直65度，与主机同一品牌，通过TUV低蓝光认证；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★14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保修服务；主机和显示器原厂提供3年保修及3年上门服务；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★15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终端远程管理系统：当终端处于非NAT网络环境时，终端支持远程协助功能，即管理员征得终端用户同意，可远程协助操作终端机，无需到现场解决问题；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★16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终端认证系统：支持终端内嵌绑定用户认证功能，确保终端和云服务器无法连接做认证时，可判定用户的认证信息是否正确，如果正确可以登录离线模式的办公桌面，网络恢复时可以正常上网；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★17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终端管理平台：可统一管理部署终端的操作系统和应用软件，在一台终端或管理机上一次安装，就可统一部署到所有终端，支持同步传输和异步传输模式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高清投影仪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1.DLP显示技术，DMD芯片尺寸0.65“；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2.亮度：4000ANSI流明；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3.标准分辨率：1024×768；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4.投射比：1.21-1.57，缩放比1.3X；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5.对比度：22000:1；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6.灯泡寿命：6000/20000小时（标准亮度模式下/节能模式下）；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7.投射画面垂直偏移量：120%±5%；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8.梯形校正：水平:+/-40° , 垂直:+/-40°；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9.噪音：32dB（标准亮度模式）；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10.支持蓝光3D；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11.输入接口：Computer in (share with component)×1、Composite×1、Audio-in (3.5mm)×1、HDMI1.4(HDCP)×2；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12.输出接口：Monitor out×1、Audio-out (3.5mm)×1，USB Type A (供电)×1、喇叭10W×1；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13.控制接口：RS232×1、RJ45×1、USB Type A（(share with USB A output）×1；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14.整机功耗280W，待机功耗＜0.5W；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15.重量：2.35kg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16.含配件。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复印纸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1.纸张规格：A4幅面（210mm*297mm）白色。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2.每件8包，每包500页，全木浆静电复印纸。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3.定量：≥70g/㎡。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4.厚度：≥92um±1%。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5.挺度（弯曲法）：纵向≥75mN±1%，横向≥32mN±1%。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6.不透明度：≥91%±1%。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7.亮度（白度）：≥80%±1%。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8.交货水分：3.5%-7.0%。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9.平滑度（两面均）：正面≥24s，反面≥23s。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10.尺寸偏差：长度±1mm，宽度±1mm。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11.偏斜度：≤1mm。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12.尘埃度：0个/㎡。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13.内装量偏差：0%。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 xml:space="preserve"> </w:t>
      </w:r>
    </w:p>
    <w:p>
      <w:pPr>
        <w:spacing w:line="560" w:lineRule="exact"/>
        <w:jc w:val="left"/>
        <w:rPr>
          <w:rFonts w:hint="eastAsia" w:ascii="仿宋_GB2312" w:hAnsi="新宋体" w:eastAsia="仿宋_GB2312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_GB2312" w:hAnsi="新宋体" w:eastAsia="仿宋_GB2312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_GB2312" w:hAnsi="新宋体" w:eastAsia="仿宋_GB2312"/>
          <w:sz w:val="28"/>
          <w:szCs w:val="28"/>
        </w:rPr>
      </w:pPr>
    </w:p>
    <w:p>
      <w:pPr>
        <w:rPr>
          <w:rFonts w:hint="eastAsia"/>
        </w:rPr>
      </w:pPr>
      <w:bookmarkStart w:id="1" w:name="_GoBack"/>
      <w:bookmarkEnd w:id="1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9673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WRkMGFiZTJkZmExYTQzYWZhZmQ5NGI0OTc2OTMifQ=="/>
    <w:docVar w:name="KSO_WPS_MARK_KEY" w:val="ad0665e8-54db-4a44-85f9-20a080da20a8"/>
  </w:docVars>
  <w:rsids>
    <w:rsidRoot w:val="00D34E46"/>
    <w:rsid w:val="0005131C"/>
    <w:rsid w:val="00076D0A"/>
    <w:rsid w:val="000E27B5"/>
    <w:rsid w:val="001B130F"/>
    <w:rsid w:val="001B791C"/>
    <w:rsid w:val="00226D4E"/>
    <w:rsid w:val="00235D3A"/>
    <w:rsid w:val="002D2116"/>
    <w:rsid w:val="002E072A"/>
    <w:rsid w:val="003301B3"/>
    <w:rsid w:val="0035523B"/>
    <w:rsid w:val="003844C7"/>
    <w:rsid w:val="003A319A"/>
    <w:rsid w:val="003A763F"/>
    <w:rsid w:val="003F4DAF"/>
    <w:rsid w:val="004364A4"/>
    <w:rsid w:val="004C0385"/>
    <w:rsid w:val="004C614A"/>
    <w:rsid w:val="004D6585"/>
    <w:rsid w:val="005226C1"/>
    <w:rsid w:val="0057055F"/>
    <w:rsid w:val="0058518D"/>
    <w:rsid w:val="005A58A9"/>
    <w:rsid w:val="005C0936"/>
    <w:rsid w:val="005C70B5"/>
    <w:rsid w:val="00601CDB"/>
    <w:rsid w:val="00660987"/>
    <w:rsid w:val="00766080"/>
    <w:rsid w:val="007A5D01"/>
    <w:rsid w:val="007B74AF"/>
    <w:rsid w:val="007E4AB3"/>
    <w:rsid w:val="00875559"/>
    <w:rsid w:val="008C0A65"/>
    <w:rsid w:val="008F3374"/>
    <w:rsid w:val="00914BDB"/>
    <w:rsid w:val="009C5E5F"/>
    <w:rsid w:val="009F07E4"/>
    <w:rsid w:val="00A14F28"/>
    <w:rsid w:val="00A451C4"/>
    <w:rsid w:val="00A57CBA"/>
    <w:rsid w:val="00AF05C0"/>
    <w:rsid w:val="00AF7F30"/>
    <w:rsid w:val="00B84221"/>
    <w:rsid w:val="00BA1E39"/>
    <w:rsid w:val="00BB123F"/>
    <w:rsid w:val="00C464E5"/>
    <w:rsid w:val="00C76EBA"/>
    <w:rsid w:val="00D34E46"/>
    <w:rsid w:val="00E510D4"/>
    <w:rsid w:val="00EF66A0"/>
    <w:rsid w:val="00F112A6"/>
    <w:rsid w:val="00F24EEA"/>
    <w:rsid w:val="00FB5542"/>
    <w:rsid w:val="15EA028F"/>
    <w:rsid w:val="1BB86680"/>
    <w:rsid w:val="1E190DE7"/>
    <w:rsid w:val="316A0B24"/>
    <w:rsid w:val="3751494E"/>
    <w:rsid w:val="48A80D62"/>
    <w:rsid w:val="57C64056"/>
    <w:rsid w:val="5A60551F"/>
    <w:rsid w:val="65C63344"/>
    <w:rsid w:val="6FC045F1"/>
    <w:rsid w:val="770D620B"/>
    <w:rsid w:val="7AF81C4F"/>
    <w:rsid w:val="7E5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before="100" w:beforeAutospacing="1" w:after="120" w:line="240" w:lineRule="auto"/>
    </w:pPr>
    <w:rPr>
      <w:rFonts w:ascii="仿宋_GB2312" w:hAnsi="宋体" w:eastAsia="仿宋_GB2312"/>
      <w:sz w:val="32"/>
      <w:szCs w:val="32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ascii="宋体"/>
      <w:kern w:val="0"/>
    </w:rPr>
  </w:style>
  <w:style w:type="paragraph" w:customStyle="1" w:styleId="10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等线" w:hAnsi="等线"/>
    </w:rPr>
  </w:style>
  <w:style w:type="character" w:customStyle="1" w:styleId="11">
    <w:name w:val="正文文本 Char"/>
    <w:basedOn w:val="7"/>
    <w:link w:val="2"/>
    <w:qFormat/>
    <w:uiPriority w:val="99"/>
    <w:rPr>
      <w:rFonts w:ascii="仿宋_GB2312" w:hAnsi="宋体" w:eastAsia="仿宋_GB2312" w:cs="Times New Roman"/>
      <w:sz w:val="32"/>
      <w:szCs w:val="32"/>
    </w:rPr>
  </w:style>
  <w:style w:type="paragraph" w:customStyle="1" w:styleId="12">
    <w:name w:val="null3"/>
    <w:basedOn w:val="1"/>
    <w:qFormat/>
    <w:uiPriority w:val="0"/>
    <w:pPr>
      <w:widowControl/>
      <w:spacing w:line="240" w:lineRule="auto"/>
      <w:jc w:val="left"/>
    </w:pPr>
    <w:rPr>
      <w:rFonts w:ascii="等线" w:hAnsi="等线"/>
      <w:kern w:val="0"/>
      <w:sz w:val="24"/>
      <w:szCs w:val="24"/>
    </w:rPr>
  </w:style>
  <w:style w:type="character" w:customStyle="1" w:styleId="13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1605</Words>
  <Characters>2131</Characters>
  <Lines>22</Lines>
  <Paragraphs>6</Paragraphs>
  <TotalTime>1</TotalTime>
  <ScaleCrop>false</ScaleCrop>
  <LinksUpToDate>false</LinksUpToDate>
  <CharactersWithSpaces>2498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2024-04-22T01:18:00Z</dcterms:created>
  <dc:creator>user</dc:creator>
  <cp:lastModifiedBy>赵越</cp:lastModifiedBy>
  <dcterms:modified xsi:type="dcterms:W3CDTF">2024-04-25T02:11:12Z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129C7CBB19714D3E84DC70050492BEE2</vt:lpwstr>
  </property>
</Properties>
</file>