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left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附件1    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 xml:space="preserve">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广元市妇幼保健院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仿宋_GB2312" w:hAnsi="仿宋_GB2312" w:eastAsia="仿宋_GB2312" w:cs="仿宋_GB2312"/>
          <w:b/>
          <w:bCs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color="auto" w:fill="FFFFFF"/>
          <w:lang w:eastAsia="zh-CN"/>
        </w:rPr>
        <w:t>儿童孤独症评估工具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采购市场调研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价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文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报价公司（盖章）：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报价产品名称：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联系人：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联系电话：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提交时间：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wN2MwMDgyNmY5Njg3YmFkYTdjMTBkOTdkYmIxYzQifQ=="/>
    <w:docVar w:name="KSO_WPS_MARK_KEY" w:val="e6f5566f-bea3-4f88-8e12-d694fbe77a7f"/>
  </w:docVars>
  <w:rsids>
    <w:rsidRoot w:val="2FC34B7E"/>
    <w:rsid w:val="2FC34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2024-09-23T01:02:00Z</dcterms:created>
  <dc:creator>仲良</dc:creator>
  <cp:lastModifiedBy>仲良</cp:lastModifiedBy>
  <dcterms:modified xsi:type="dcterms:W3CDTF">2024-09-23T01:02:27Z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D645D03212BA40519F9B8B01DA2F429D_11</vt:lpwstr>
  </property>
</Properties>
</file>